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B7C00">
      <w:pPr>
        <w:widowControl/>
        <w:spacing w:beforeLines="50" w:afterLines="50"/>
        <w:ind w:firstLine="1080" w:firstLineChars="300"/>
        <w:jc w:val="left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山东第二医科大学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 xml:space="preserve">第 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3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 xml:space="preserve"> 届运动会竞赛规程</w:t>
      </w:r>
    </w:p>
    <w:p w14:paraId="242DC5D8">
      <w:pPr>
        <w:widowControl/>
        <w:jc w:val="left"/>
        <w:rPr>
          <w:sz w:val="32"/>
          <w:szCs w:val="32"/>
        </w:rPr>
      </w:pPr>
      <w:r>
        <w:rPr>
          <w:rFonts w:ascii="黑体" w:hAnsi="宋体" w:eastAsia="黑体" w:cs="黑体"/>
          <w:color w:val="000000"/>
          <w:kern w:val="0"/>
          <w:sz w:val="32"/>
          <w:szCs w:val="32"/>
        </w:rPr>
        <w:t xml:space="preserve">一、日期 </w:t>
      </w:r>
    </w:p>
    <w:p w14:paraId="5A2EC19B">
      <w:pPr>
        <w:widowControl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202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年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4月1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日—1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日 </w:t>
      </w:r>
    </w:p>
    <w:p w14:paraId="219FA1F3">
      <w:pPr>
        <w:widowControl/>
        <w:tabs>
          <w:tab w:val="center" w:pos="4153"/>
        </w:tabs>
        <w:jc w:val="left"/>
        <w:rPr>
          <w:sz w:val="32"/>
          <w:szCs w:val="32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</w:rPr>
        <w:t xml:space="preserve">二、地点 </w:t>
      </w:r>
      <w:r>
        <w:rPr>
          <w:rFonts w:ascii="黑体" w:hAnsi="宋体" w:eastAsia="黑体" w:cs="黑体"/>
          <w:color w:val="000000"/>
          <w:kern w:val="0"/>
          <w:sz w:val="32"/>
          <w:szCs w:val="32"/>
        </w:rPr>
        <w:tab/>
      </w:r>
    </w:p>
    <w:p w14:paraId="12695DBB">
      <w:pPr>
        <w:widowControl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浮烟山校区田径场 </w:t>
      </w:r>
    </w:p>
    <w:p w14:paraId="2B17B96D">
      <w:pPr>
        <w:widowControl/>
        <w:jc w:val="left"/>
        <w:rPr>
          <w:sz w:val="32"/>
          <w:szCs w:val="32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</w:rPr>
        <w:t xml:space="preserve">三、参赛单位 </w:t>
      </w:r>
    </w:p>
    <w:p w14:paraId="281F54F6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1.学生组：临床医学院 202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 级代表队、临床医学院202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级代表队、临床医学院202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级代表队、第一临床医学院代表队、基础医学院代表队、康复医学院代表队、公共卫生学院代表队、管理学院代表队、护理学院代表队、口腔医学院代表队、药学院代表队、生命科学与技术学院代表队、麻醉学院代表队、医学影像学院代表队、外国语学院代表队、心理学院代表队、医学检验学院代表队、中医学院代表队、国际教育学院代表队 </w:t>
      </w:r>
    </w:p>
    <w:p w14:paraId="0DDFDF01">
      <w:pPr>
        <w:widowControl/>
        <w:ind w:firstLine="640" w:firstLineChars="200"/>
        <w:jc w:val="left"/>
        <w:rPr>
          <w:rFonts w:ascii="宋体" w:hAnsi="宋体" w:eastAsia="宋体" w:cs="宋体"/>
          <w:color w:val="FF0000"/>
          <w:kern w:val="0"/>
          <w:sz w:val="32"/>
          <w:szCs w:val="32"/>
          <w:highlight w:val="yellow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2.教工组：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>山东第二医科大学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各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>基层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工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会、各附属医院工会</w:t>
      </w:r>
    </w:p>
    <w:p w14:paraId="60A3FF10">
      <w:pPr>
        <w:widowControl/>
        <w:jc w:val="left"/>
        <w:rPr>
          <w:sz w:val="32"/>
          <w:szCs w:val="32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</w:rPr>
        <w:t xml:space="preserve">四、竞赛项目 </w:t>
      </w:r>
    </w:p>
    <w:p w14:paraId="0E6FF1F7">
      <w:pPr>
        <w:widowControl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 xml:space="preserve">（一）学生组 </w:t>
      </w:r>
    </w:p>
    <w:p w14:paraId="0F839D5F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1.男子组 </w:t>
      </w:r>
    </w:p>
    <w:p w14:paraId="48CF1A2B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（1）径赛项目： </w:t>
      </w:r>
    </w:p>
    <w:p w14:paraId="1193054C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100米、200米、400米、800米、1500米、5000米、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10000米（两倍计分）、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110米栏、400米栏、4×100米接力、4×400米接力 </w:t>
      </w:r>
    </w:p>
    <w:p w14:paraId="3CF62CA6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（2）田赛项目： </w:t>
      </w:r>
    </w:p>
    <w:p w14:paraId="029EB306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跳高、跳远、三级跳远、铅球、铁饼、实心球、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分钟跳绳</w:t>
      </w:r>
    </w:p>
    <w:p w14:paraId="1F8B783B">
      <w:pPr>
        <w:widowControl/>
        <w:ind w:firstLine="640" w:firstLineChars="2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（3）体质测试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>五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项全能：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>（两倍计分）</w:t>
      </w:r>
    </w:p>
    <w:p w14:paraId="17C60154">
      <w:pPr>
        <w:widowControl/>
        <w:ind w:firstLine="640" w:firstLineChars="2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50米、1000米、立定跳远、引体向上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>、坐位体前屈（除以年级命名代表队外，其他学院报名需满足大一、大二、大三各报名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4人，且4人中最近一次体测成绩80分及以上2人、59.9分及以下2人，以2025年青少年健康服务平台查询成绩为准。最后以代表队12人成绩总分计算排名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。</w:t>
      </w:r>
    </w:p>
    <w:p w14:paraId="64F9EEA2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（4）趣味项目：</w:t>
      </w:r>
    </w:p>
    <w:p w14:paraId="2777B436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①50米旱地冰球运球绕桩射门（每队限报 2 组，每组 2 人） </w:t>
      </w:r>
    </w:p>
    <w:p w14:paraId="4129B250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②50米袋鼠运瓜接力（每队限报 2 组，每组 2 人） </w:t>
      </w:r>
    </w:p>
    <w:p w14:paraId="5CA68281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③10米飞盘掷准（每队限报 3 组，每组 1 人） </w:t>
      </w:r>
    </w:p>
    <w:p w14:paraId="252C1D32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④50米四人龙舟（每队限报 2 组，每组 4 人） </w:t>
      </w:r>
    </w:p>
    <w:p w14:paraId="350B6E9E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⑤50米齐心协力（每队限报 2 组，每组 10 人）</w:t>
      </w:r>
    </w:p>
    <w:p w14:paraId="139A7CA8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⑥50米三人连体裤（每队限报 2 组，每组 3 人）</w:t>
      </w:r>
    </w:p>
    <w:p w14:paraId="71DF2DB8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2.女子组 </w:t>
      </w:r>
    </w:p>
    <w:p w14:paraId="1F84D6AE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（1）径赛项目： </w:t>
      </w:r>
    </w:p>
    <w:p w14:paraId="345EE07A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100米、200米、400米、800米、1500米、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5000米（两倍计分）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、100米栏、400米栏、4×100米接力、4×400米接力 </w:t>
      </w:r>
    </w:p>
    <w:p w14:paraId="29505107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（2）田赛项目： </w:t>
      </w:r>
    </w:p>
    <w:p w14:paraId="735B777F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跳高、跳远、三级跳远、铅球、铁饼、实心球、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分钟跳绳</w:t>
      </w:r>
    </w:p>
    <w:p w14:paraId="21653782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（3）体质测试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>五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项全能：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>（两倍计分）</w:t>
      </w:r>
    </w:p>
    <w:p w14:paraId="7C89C939">
      <w:pPr>
        <w:widowControl/>
        <w:ind w:firstLine="640" w:firstLineChars="2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50米、800米、立定跳远、1分钟仰卧起坐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>、坐位体前屈（除以年级命名代表队外，其他学院报名需满足大一、大二、大三各报名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4人，且4人中最近一次体测成绩80分及以上2人、59.9分及以下2人，以2025年青少年健康服务平台查询为准。最后以代表队12人成绩总分计算排名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。</w:t>
      </w:r>
    </w:p>
    <w:p w14:paraId="63DCD07B">
      <w:pPr>
        <w:widowControl/>
        <w:ind w:firstLine="640" w:firstLineChars="2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（4）趣味项目：</w:t>
      </w:r>
    </w:p>
    <w:p w14:paraId="14DBDCCE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①50米旱地冰球运球绕桩射门（每队限报 2 组，每组 2 人） </w:t>
      </w:r>
    </w:p>
    <w:p w14:paraId="77733514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②50米袋鼠运瓜接力（每队限报 2 组，每组 2 人） </w:t>
      </w:r>
    </w:p>
    <w:p w14:paraId="7EB603B8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③10米飞盘掷准（每队限报 3 组，每组 1 人） </w:t>
      </w:r>
    </w:p>
    <w:p w14:paraId="1F9D8271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④50米四人龙舟（每队限报 2 组，每组 4 人） </w:t>
      </w:r>
    </w:p>
    <w:p w14:paraId="187668E6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⑤50米齐心协力（每队限报 2 组，每组 10 人）</w:t>
      </w:r>
    </w:p>
    <w:p w14:paraId="709D53CC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⑥5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0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米三人连体裤（每队限报 2 组，每组 3 人）</w:t>
      </w:r>
    </w:p>
    <w:p w14:paraId="687C0139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3.团体项目：（三倍计分）</w:t>
      </w:r>
    </w:p>
    <w:p w14:paraId="7C5D15E4">
      <w:pPr>
        <w:widowControl/>
        <w:ind w:firstLine="640" w:firstLineChars="200"/>
        <w:jc w:val="left"/>
        <w:rPr>
          <w:rFonts w:ascii="宋体" w:hAnsi="宋体" w:eastAsia="宋体" w:cs="宋体"/>
          <w:color w:val="000000" w:themeColor="text1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</w:rPr>
        <w:t xml:space="preserve">健身操舞团体赛（每队限报 1 组，每组限报 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lang w:val="en-US" w:eastAsia="zh-CN"/>
        </w:rPr>
        <w:t>14～18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</w:rPr>
        <w:t xml:space="preserve"> 人）</w:t>
      </w:r>
    </w:p>
    <w:p w14:paraId="53924AC0">
      <w:pPr>
        <w:widowControl/>
        <w:numPr>
          <w:ilvl w:val="0"/>
          <w:numId w:val="0"/>
        </w:numPr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4.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医学特色项目：（两倍计分）</w:t>
      </w:r>
    </w:p>
    <w:p w14:paraId="2553CC28">
      <w:pPr>
        <w:widowControl/>
        <w:ind w:firstLine="640" w:firstLineChars="2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①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lang w:eastAsia="zh-CN"/>
        </w:rPr>
        <w:t>担架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lang w:val="en-US" w:eastAsia="zh-CN"/>
        </w:rPr>
        <w:t>200米速度比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</w:rPr>
        <w:t>赛（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>每队限报男队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1组，女队1组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每组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 人）</w:t>
      </w:r>
    </w:p>
    <w:p w14:paraId="5925B7A1">
      <w:pPr>
        <w:widowControl/>
        <w:ind w:firstLine="640" w:firstLineChars="200"/>
        <w:jc w:val="left"/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②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lang w:eastAsia="zh-CN"/>
        </w:rPr>
        <w:t>“桥心护生·负重前行”接力赛（每队限报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lang w:val="en-US" w:eastAsia="zh-CN"/>
        </w:rPr>
        <w:t>1组，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lang w:eastAsia="zh-CN"/>
        </w:rPr>
        <w:t>每组男生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lang w:val="en-US" w:eastAsia="zh-CN"/>
        </w:rPr>
        <w:t>3人，女生3人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lang w:eastAsia="zh-CN"/>
        </w:rPr>
        <w:t>）</w:t>
      </w:r>
    </w:p>
    <w:p w14:paraId="09A1A9DB">
      <w:pPr>
        <w:widowControl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 xml:space="preserve">（二）教工组 </w:t>
      </w:r>
    </w:p>
    <w:p w14:paraId="39B6F9C3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1.集体项目：   </w:t>
      </w:r>
    </w:p>
    <w:p w14:paraId="6153760B">
      <w:pPr>
        <w:widowControl/>
        <w:ind w:firstLine="640" w:firstLineChars="2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①4×100米混合接力赛（每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>队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4人，2男2女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>，限报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1队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） </w:t>
      </w:r>
    </w:p>
    <w:p w14:paraId="4142B69A">
      <w:pPr>
        <w:widowControl/>
        <w:ind w:firstLine="640" w:firstLineChars="200"/>
        <w:jc w:val="both"/>
        <w:rPr>
          <w:rFonts w:hint="eastAsia"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各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基层工会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参加 4×100米混合接力是评选教工体育道德风尚奖的条件之一。</w:t>
      </w:r>
    </w:p>
    <w:p w14:paraId="5465E2CC">
      <w:pPr>
        <w:widowControl/>
        <w:ind w:firstLine="64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32"/>
          <w:szCs w:val="32"/>
        </w:rPr>
        <w:t>②50米四人龙舟（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32"/>
          <w:szCs w:val="32"/>
          <w:lang w:eastAsia="zh-CN"/>
        </w:rPr>
        <w:t>各基层工会限报男队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32"/>
          <w:szCs w:val="32"/>
          <w:lang w:val="en-US" w:eastAsia="zh-CN"/>
        </w:rPr>
        <w:t>1组，女队1组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32"/>
          <w:szCs w:val="32"/>
        </w:rPr>
        <w:t>每组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32"/>
          <w:szCs w:val="32"/>
        </w:rPr>
        <w:t xml:space="preserve"> 人） </w:t>
      </w:r>
    </w:p>
    <w:p w14:paraId="284CF1A8">
      <w:pPr>
        <w:widowControl/>
        <w:ind w:firstLine="640" w:firstLineChars="200"/>
        <w:jc w:val="both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2.个人项目：每人限报1项，每项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不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限人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数。飞镖和自行车慢骑项目的参赛人员限定40岁及以上教职工（1986年及以前出生）报名。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 </w:t>
      </w:r>
    </w:p>
    <w:p w14:paraId="18E85CD6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（1）男子组 </w:t>
      </w:r>
    </w:p>
    <w:p w14:paraId="7CD689A9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①双脚夹沙包跳</w:t>
      </w:r>
    </w:p>
    <w:p w14:paraId="39A9F5A2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②一分钟跳绳 </w:t>
      </w:r>
    </w:p>
    <w:p w14:paraId="317DCD94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③足球射门</w:t>
      </w:r>
    </w:p>
    <w:p w14:paraId="7ACA20D2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④100米 </w:t>
      </w:r>
    </w:p>
    <w:p w14:paraId="27E1B733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⑤200米</w:t>
      </w:r>
    </w:p>
    <w:p w14:paraId="26F0383F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⑥铅球</w:t>
      </w:r>
    </w:p>
    <w:p w14:paraId="241CAFE2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⑦立定三级跳远</w:t>
      </w:r>
    </w:p>
    <w:p w14:paraId="7DAF2CB4">
      <w:pPr>
        <w:widowControl/>
        <w:ind w:firstLine="640" w:firstLineChars="2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⑧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飞镖</w:t>
      </w:r>
    </w:p>
    <w:p w14:paraId="07BFF2F8">
      <w:pPr>
        <w:widowControl/>
        <w:ind w:firstLine="640" w:firstLineChars="2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⑨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飞盘</w:t>
      </w:r>
    </w:p>
    <w:p w14:paraId="0F0D0D48">
      <w:pPr>
        <w:widowControl/>
        <w:ind w:firstLine="640" w:firstLineChars="2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⑩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定点投篮（男子罚球线后投篮）</w:t>
      </w:r>
    </w:p>
    <w:p w14:paraId="1AA54200">
      <w:pPr>
        <w:widowControl/>
        <w:ind w:firstLine="640" w:firstLineChars="200"/>
        <w:jc w:val="left"/>
        <w:rPr>
          <w:rFonts w:hint="default" w:ascii="宋体" w:hAnsi="宋体" w:eastAsia="宋体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⑪50m托球跑</w:t>
      </w:r>
    </w:p>
    <w:p w14:paraId="7E7FE831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⑫自行车慢骑</w:t>
      </w:r>
    </w:p>
    <w:p w14:paraId="611FA8BD">
      <w:pPr>
        <w:widowControl/>
        <w:ind w:firstLine="640" w:firstLineChars="2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⑬一分钟踢毽子</w:t>
      </w:r>
    </w:p>
    <w:p w14:paraId="7949455E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（2）女子组 </w:t>
      </w:r>
    </w:p>
    <w:p w14:paraId="11F872CD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①双脚夹沙包跳</w:t>
      </w:r>
    </w:p>
    <w:p w14:paraId="1009B4EC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②一分钟跳绳 </w:t>
      </w:r>
    </w:p>
    <w:p w14:paraId="38A86383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③沙包掷远</w:t>
      </w:r>
    </w:p>
    <w:p w14:paraId="72955351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④100米 </w:t>
      </w:r>
    </w:p>
    <w:p w14:paraId="5E1FB376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⑤200米</w:t>
      </w:r>
    </w:p>
    <w:p w14:paraId="7B49CFD9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⑥铅球</w:t>
      </w:r>
    </w:p>
    <w:p w14:paraId="3B575660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⑦立定跳远</w:t>
      </w:r>
    </w:p>
    <w:p w14:paraId="5635DB0A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⑧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飞镖</w:t>
      </w:r>
    </w:p>
    <w:p w14:paraId="2A554EFC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⑨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飞盘</w:t>
      </w:r>
    </w:p>
    <w:p w14:paraId="62D81C39">
      <w:pPr>
        <w:widowControl/>
        <w:ind w:firstLine="640" w:firstLineChars="2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⑩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定点投篮（女子罚球线以里50厘米后投篮）</w:t>
      </w:r>
    </w:p>
    <w:p w14:paraId="3234D191">
      <w:pPr>
        <w:widowControl/>
        <w:ind w:firstLine="640" w:firstLineChars="200"/>
        <w:jc w:val="left"/>
        <w:rPr>
          <w:rFonts w:hint="default" w:ascii="宋体" w:hAnsi="宋体" w:eastAsia="宋体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⑪50m托球跑</w:t>
      </w:r>
    </w:p>
    <w:p w14:paraId="6AFCEC9E">
      <w:pPr>
        <w:widowControl/>
        <w:ind w:firstLine="640" w:firstLineChars="2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⑫自行车慢骑</w:t>
      </w:r>
    </w:p>
    <w:p w14:paraId="685152FF">
      <w:pPr>
        <w:widowControl/>
        <w:ind w:firstLine="640" w:firstLineChars="2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⑬一分钟踢毽子</w:t>
      </w:r>
    </w:p>
    <w:p w14:paraId="42768E9C">
      <w:pPr>
        <w:widowControl/>
        <w:numPr>
          <w:ilvl w:val="0"/>
          <w:numId w:val="1"/>
        </w:numPr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eastAsia="zh-CN"/>
        </w:rPr>
        <w:t>师生互动项目</w:t>
      </w:r>
    </w:p>
    <w:p w14:paraId="6DB227FB">
      <w:pPr>
        <w:widowControl/>
        <w:numPr>
          <w:ilvl w:val="0"/>
          <w:numId w:val="0"/>
        </w:numPr>
        <w:ind w:firstLine="640" w:firstLineChars="200"/>
        <w:jc w:val="left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①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400米托球跑接力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eastAsia="zh-CN"/>
        </w:rPr>
        <w:t>每队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4人，教师2人，学生2人1男1女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 xml:space="preserve">） </w:t>
      </w:r>
    </w:p>
    <w:p w14:paraId="684F1E5F">
      <w:pPr>
        <w:widowControl/>
        <w:ind w:firstLine="640" w:firstLineChars="200"/>
        <w:jc w:val="left"/>
        <w:rPr>
          <w:rFonts w:hint="default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②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众星捧月(每队8人，教师4人，学生4人2男2女）</w:t>
      </w:r>
    </w:p>
    <w:p w14:paraId="21000656">
      <w:pPr>
        <w:widowControl/>
        <w:jc w:val="left"/>
        <w:rPr>
          <w:sz w:val="32"/>
          <w:szCs w:val="32"/>
        </w:rPr>
      </w:pPr>
      <w:r>
        <w:rPr>
          <w:rFonts w:hint="eastAsia" w:ascii="黑体" w:hAnsi="宋体" w:eastAsia="黑体" w:cs="黑体"/>
          <w:kern w:val="0"/>
          <w:sz w:val="32"/>
          <w:szCs w:val="32"/>
        </w:rPr>
        <w:t xml:space="preserve">五、表演项目 </w:t>
      </w:r>
    </w:p>
    <w:p w14:paraId="65813C36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1.开幕式 </w:t>
      </w:r>
    </w:p>
    <w:p w14:paraId="16073E4C">
      <w:pPr>
        <w:widowControl/>
        <w:ind w:firstLine="640" w:firstLineChars="200"/>
        <w:jc w:val="left"/>
        <w:rPr>
          <w:rFonts w:ascii="宋体" w:hAnsi="宋体" w:eastAsia="宋体" w:cs="宋体"/>
          <w:color w:val="000000" w:themeColor="text1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lang w:eastAsia="zh-CN"/>
        </w:rPr>
        <w:t>师生大型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</w:rPr>
        <w:t>团体操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lang w:eastAsia="zh-CN"/>
        </w:rPr>
        <w:t>“盛世花开·万马奔腾”</w:t>
      </w:r>
    </w:p>
    <w:p w14:paraId="445E00FD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2.闭幕式 </w:t>
      </w:r>
    </w:p>
    <w:p w14:paraId="62FF33CC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>健身操舞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表演 </w:t>
      </w:r>
    </w:p>
    <w:p w14:paraId="1442185E">
      <w:pPr>
        <w:widowControl/>
        <w:jc w:val="left"/>
        <w:rPr>
          <w:sz w:val="32"/>
          <w:szCs w:val="32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</w:rPr>
        <w:t xml:space="preserve">六、报名资格 </w:t>
      </w:r>
    </w:p>
    <w:p w14:paraId="6F51F2A6">
      <w:pPr>
        <w:widowControl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凡我校全日制在校学生、在职职工、合同制人员，身体健康者均可报名参赛。 </w:t>
      </w:r>
    </w:p>
    <w:p w14:paraId="34146FA5">
      <w:pPr>
        <w:widowControl/>
        <w:jc w:val="left"/>
        <w:rPr>
          <w:sz w:val="32"/>
          <w:szCs w:val="32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</w:rPr>
        <w:t xml:space="preserve">七、报名办法及时间 </w:t>
      </w:r>
    </w:p>
    <w:p w14:paraId="6F812E85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1.学生各参赛单位径赛每项限报 3 人，田赛每项限报 2 人。</w:t>
      </w:r>
    </w:p>
    <w:p w14:paraId="46365EE7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2.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学生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运动员每人限报 2 项（不含接力与健身操舞团体赛）。 </w:t>
      </w:r>
    </w:p>
    <w:p w14:paraId="1F962367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3.教工各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基层工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会按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校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工会规定报名。 </w:t>
      </w:r>
    </w:p>
    <w:p w14:paraId="7AEC38A2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4.各参赛单位报领队 1 人，教练 1 人。 </w:t>
      </w:r>
    </w:p>
    <w:p w14:paraId="4864E74F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5.报名截止4月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日17：00。教工组名单以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基层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工会为单位报至校工会，报名时必须填写清楚所报组别、项目、性别；学生组网上报名至体育教研室，过期不予编排，以自动弃权论处。 </w:t>
      </w:r>
    </w:p>
    <w:p w14:paraId="44EABEF0">
      <w:pPr>
        <w:widowControl/>
        <w:jc w:val="left"/>
        <w:rPr>
          <w:sz w:val="32"/>
          <w:szCs w:val="32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</w:rPr>
        <w:t xml:space="preserve">八、计分及奖励办法 </w:t>
      </w:r>
    </w:p>
    <w:p w14:paraId="43420F1B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1.学生各单项均取前八名，按 9、7、6、5、4、3、2、1 计分，接力加倍计分，团体项目两倍计分，个别项目特别标注。教工设有名次奖（比赛项目前八名）与参与奖（参加比赛未获得名次奖）。单项参赛人数不满 8 人时减 1 录取；不足 3 人时，取消该项比赛。 </w:t>
      </w:r>
    </w:p>
    <w:p w14:paraId="723BEAB9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2.破校记录者加 9 分，颁发破校记录奖。 </w:t>
      </w:r>
    </w:p>
    <w:p w14:paraId="5E1774CB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3.学生组男、女团体总分分别奖前 8 名；教工和学生分别评选体育道德风尚奖、优秀组织奖。</w:t>
      </w:r>
    </w:p>
    <w:p w14:paraId="779CBF29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4.学生现场颁发前三名奖牌，团体颁发奖杯。颁奖人员是第一名运动员所在学院的领导或教师。</w:t>
      </w:r>
    </w:p>
    <w:p w14:paraId="1C4137E1">
      <w:pPr>
        <w:widowControl/>
        <w:jc w:val="left"/>
        <w:rPr>
          <w:sz w:val="32"/>
          <w:szCs w:val="32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</w:rPr>
        <w:t xml:space="preserve">九、竞赛规则 </w:t>
      </w:r>
    </w:p>
    <w:p w14:paraId="64CE560D">
      <w:pPr>
        <w:widowControl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执行国家体育总局审定的最新《田径竞赛规则》。 </w:t>
      </w:r>
    </w:p>
    <w:p w14:paraId="24595564">
      <w:pPr>
        <w:widowControl/>
        <w:jc w:val="left"/>
        <w:rPr>
          <w:sz w:val="32"/>
          <w:szCs w:val="32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</w:rPr>
        <w:t xml:space="preserve">十、有关要求 </w:t>
      </w:r>
    </w:p>
    <w:p w14:paraId="3553FBBD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1.运动员号码由大会统一准备，比赛时号码布必须按规定佩戴胸前，否则不准参加比赛。 </w:t>
      </w:r>
    </w:p>
    <w:p w14:paraId="62F23E50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2.4月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14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日12：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0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0 在体育综合楼二楼会议室召开领队、教练员会议，领取号码布、钉鞋和秩序册；凡不参加技术会的各运动队失去抗议和申诉的权利；4月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15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日12：00 在体育综合楼二楼会议室召开裁判员会议。 </w:t>
      </w:r>
    </w:p>
    <w:p w14:paraId="063A43E5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3.各队运动员报名单报出后，一律不得更改，学生组需持本人学生证参赛，凡冒名顶替参加比赛者，一经查出，取消该运动员参赛资格和全部成绩，取消所在运动队团体名次和体育道德风尚奖评选资格，追回奖品，并通报批评。 </w:t>
      </w:r>
    </w:p>
    <w:p w14:paraId="3E05E22F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4.为保证场内良好竞赛秩序，与比赛无关人员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服务人员不准进入场地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比赛过程中一律不准带跑，违者取消运动员比赛名次和本单位体育道德风尚奖评选资格。 </w:t>
      </w:r>
    </w:p>
    <w:p w14:paraId="00D8798C"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5.在运动场周围进行广告宣传和设置商品展柜，不得妨碍竞赛活动，须事先报体育部及保卫处批准。 </w:t>
      </w:r>
    </w:p>
    <w:p w14:paraId="289D761A">
      <w:pPr>
        <w:widowControl/>
        <w:jc w:val="left"/>
        <w:rPr>
          <w:sz w:val="32"/>
          <w:szCs w:val="32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</w:rPr>
        <w:t>十一、本规程未尽事宜，另行通知。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61CE56"/>
    <w:multiLevelType w:val="singleLevel"/>
    <w:tmpl w:val="8B61CE56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BiMTFmNjY1Mzc0YWNkMmFjNDM4NjE4MGE2NjNkMGIifQ=="/>
    <w:docVar w:name="KSO_WPS_MARK_KEY" w:val="54b13939-d8a5-4ca9-8fc6-5b27f0b175ce"/>
  </w:docVars>
  <w:rsids>
    <w:rsidRoot w:val="00B35395"/>
    <w:rsid w:val="00002894"/>
    <w:rsid w:val="00015B3F"/>
    <w:rsid w:val="00021EE6"/>
    <w:rsid w:val="00023CAA"/>
    <w:rsid w:val="00091DCD"/>
    <w:rsid w:val="000B75C0"/>
    <w:rsid w:val="00101EDD"/>
    <w:rsid w:val="00106433"/>
    <w:rsid w:val="001347BD"/>
    <w:rsid w:val="001644FE"/>
    <w:rsid w:val="00174030"/>
    <w:rsid w:val="0018663B"/>
    <w:rsid w:val="001A6C70"/>
    <w:rsid w:val="001D34F8"/>
    <w:rsid w:val="001D5242"/>
    <w:rsid w:val="001D7AF3"/>
    <w:rsid w:val="00224BDA"/>
    <w:rsid w:val="00271E5D"/>
    <w:rsid w:val="00286386"/>
    <w:rsid w:val="002A3A29"/>
    <w:rsid w:val="002B6551"/>
    <w:rsid w:val="003300E6"/>
    <w:rsid w:val="00367590"/>
    <w:rsid w:val="00373C5C"/>
    <w:rsid w:val="003B2452"/>
    <w:rsid w:val="003F2955"/>
    <w:rsid w:val="0041565E"/>
    <w:rsid w:val="004422AC"/>
    <w:rsid w:val="00447F8A"/>
    <w:rsid w:val="0047621E"/>
    <w:rsid w:val="0048091E"/>
    <w:rsid w:val="004953E3"/>
    <w:rsid w:val="00496175"/>
    <w:rsid w:val="004A36B4"/>
    <w:rsid w:val="00514DE5"/>
    <w:rsid w:val="00590ED3"/>
    <w:rsid w:val="005A499D"/>
    <w:rsid w:val="00606E4F"/>
    <w:rsid w:val="0063369F"/>
    <w:rsid w:val="00686B0D"/>
    <w:rsid w:val="00702A25"/>
    <w:rsid w:val="007974E0"/>
    <w:rsid w:val="007A0993"/>
    <w:rsid w:val="007C0A2C"/>
    <w:rsid w:val="007E45B3"/>
    <w:rsid w:val="008029A3"/>
    <w:rsid w:val="008058F2"/>
    <w:rsid w:val="00862DEB"/>
    <w:rsid w:val="008637A0"/>
    <w:rsid w:val="00865F3C"/>
    <w:rsid w:val="00872644"/>
    <w:rsid w:val="0088660F"/>
    <w:rsid w:val="008D1E00"/>
    <w:rsid w:val="008E0F2C"/>
    <w:rsid w:val="008E27B2"/>
    <w:rsid w:val="008E2BCA"/>
    <w:rsid w:val="008F05A9"/>
    <w:rsid w:val="00906FBC"/>
    <w:rsid w:val="00935CE8"/>
    <w:rsid w:val="009360F0"/>
    <w:rsid w:val="00957902"/>
    <w:rsid w:val="009965E7"/>
    <w:rsid w:val="009A382D"/>
    <w:rsid w:val="009D28AB"/>
    <w:rsid w:val="00A20350"/>
    <w:rsid w:val="00A27E16"/>
    <w:rsid w:val="00A617A4"/>
    <w:rsid w:val="00A621C9"/>
    <w:rsid w:val="00AA6C9D"/>
    <w:rsid w:val="00AC1B63"/>
    <w:rsid w:val="00AC3E80"/>
    <w:rsid w:val="00AD372D"/>
    <w:rsid w:val="00AF4DCB"/>
    <w:rsid w:val="00B35395"/>
    <w:rsid w:val="00BD5FD0"/>
    <w:rsid w:val="00BF4CFB"/>
    <w:rsid w:val="00BF7727"/>
    <w:rsid w:val="00C20ADD"/>
    <w:rsid w:val="00C44223"/>
    <w:rsid w:val="00C705D4"/>
    <w:rsid w:val="00C72891"/>
    <w:rsid w:val="00C926EA"/>
    <w:rsid w:val="00C95F4F"/>
    <w:rsid w:val="00CB2083"/>
    <w:rsid w:val="00CB255F"/>
    <w:rsid w:val="00CB70C2"/>
    <w:rsid w:val="00CD6271"/>
    <w:rsid w:val="00D338FA"/>
    <w:rsid w:val="00D52AE3"/>
    <w:rsid w:val="00D70178"/>
    <w:rsid w:val="00D93D59"/>
    <w:rsid w:val="00DD16BA"/>
    <w:rsid w:val="00DF014D"/>
    <w:rsid w:val="00E27FC0"/>
    <w:rsid w:val="00E3510E"/>
    <w:rsid w:val="00E93F1F"/>
    <w:rsid w:val="00EA7747"/>
    <w:rsid w:val="00EC4305"/>
    <w:rsid w:val="00EF5199"/>
    <w:rsid w:val="00EF71D2"/>
    <w:rsid w:val="00F05FC5"/>
    <w:rsid w:val="00F71BEA"/>
    <w:rsid w:val="00F86913"/>
    <w:rsid w:val="00F873F0"/>
    <w:rsid w:val="00FA0D1E"/>
    <w:rsid w:val="00FC3D33"/>
    <w:rsid w:val="00FD43D1"/>
    <w:rsid w:val="03937D77"/>
    <w:rsid w:val="05E35DF7"/>
    <w:rsid w:val="062F259D"/>
    <w:rsid w:val="092A73E1"/>
    <w:rsid w:val="09CE5F94"/>
    <w:rsid w:val="0B5D55FC"/>
    <w:rsid w:val="0DA9532B"/>
    <w:rsid w:val="0EDD07D7"/>
    <w:rsid w:val="12A81D6D"/>
    <w:rsid w:val="15906EAC"/>
    <w:rsid w:val="18E86BB5"/>
    <w:rsid w:val="1E523553"/>
    <w:rsid w:val="1F8D5D3B"/>
    <w:rsid w:val="209459C7"/>
    <w:rsid w:val="20F52CF4"/>
    <w:rsid w:val="22BB72BA"/>
    <w:rsid w:val="248B16A2"/>
    <w:rsid w:val="266E7174"/>
    <w:rsid w:val="29693E94"/>
    <w:rsid w:val="29CE014D"/>
    <w:rsid w:val="2DE36C5F"/>
    <w:rsid w:val="2ED75B05"/>
    <w:rsid w:val="2F462582"/>
    <w:rsid w:val="2F535165"/>
    <w:rsid w:val="303D3985"/>
    <w:rsid w:val="31BA6399"/>
    <w:rsid w:val="33117BAC"/>
    <w:rsid w:val="338F0D78"/>
    <w:rsid w:val="37970E0C"/>
    <w:rsid w:val="3A8E0DD5"/>
    <w:rsid w:val="3A980C2F"/>
    <w:rsid w:val="3B520BE9"/>
    <w:rsid w:val="43662581"/>
    <w:rsid w:val="44DB14C6"/>
    <w:rsid w:val="46641385"/>
    <w:rsid w:val="472C40C0"/>
    <w:rsid w:val="47B87A0E"/>
    <w:rsid w:val="48AE033E"/>
    <w:rsid w:val="495915BB"/>
    <w:rsid w:val="4D8A7FD3"/>
    <w:rsid w:val="4F28585C"/>
    <w:rsid w:val="4FF8580D"/>
    <w:rsid w:val="51B90C1A"/>
    <w:rsid w:val="535911E0"/>
    <w:rsid w:val="573422DF"/>
    <w:rsid w:val="58D17DFB"/>
    <w:rsid w:val="5A7D47FA"/>
    <w:rsid w:val="5B2139EA"/>
    <w:rsid w:val="627051C5"/>
    <w:rsid w:val="69935F82"/>
    <w:rsid w:val="6C26183A"/>
    <w:rsid w:val="71EE0B2C"/>
    <w:rsid w:val="725E1E33"/>
    <w:rsid w:val="740A314B"/>
    <w:rsid w:val="7A5C3FD5"/>
    <w:rsid w:val="7F1B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1"/>
      <w:lang w:eastAsia="en-US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正文文本 Char"/>
    <w:basedOn w:val="6"/>
    <w:link w:val="2"/>
    <w:qFormat/>
    <w:uiPriority w:val="0"/>
    <w:rPr>
      <w:rFonts w:ascii="Arial" w:hAnsi="Arial" w:eastAsia="Arial" w:cs="Arial"/>
      <w:snapToGrid w:val="0"/>
      <w:color w:val="000000"/>
      <w:sz w:val="21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659DE4B-8A28-4ACE-9BBD-06B67D3913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2012dnd.com</Company>
  <Pages>8</Pages>
  <Words>2377</Words>
  <Characters>2538</Characters>
  <Lines>18</Lines>
  <Paragraphs>5</Paragraphs>
  <TotalTime>5</TotalTime>
  <ScaleCrop>false</ScaleCrop>
  <LinksUpToDate>false</LinksUpToDate>
  <CharactersWithSpaces>2686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2023-03-10T05:36:00Z</dcterms:created>
  <dc:creator>Administrator</dc:creator>
  <cp:lastModifiedBy>刘东进</cp:lastModifiedBy>
  <cp:lastPrinted>2024-03-09T03:46:00Z</cp:lastPrinted>
  <dcterms:modified xsi:type="dcterms:W3CDTF">2026-03-25T04:59:22Z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EC143713C9A84DDCA6F599A5EBAE9732_13</vt:lpwstr>
  </property>
  <property fmtid="{D5CDD505-2E9C-101B-9397-08002B2CF9AE}" pid="4" name="KSOTemplateDocerSaveRecord">
    <vt:lpwstr>eyJoZGlkIjoiNTI4OWI2ZWE3NWZmZjNmMGYyNjdmMDM5ZjVkNTcwY2YiLCJ1c2VySWQiOiI0ODUyMzk3ODkifQ==</vt:lpwstr>
  </property>
</Properties>
</file>