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潍医移动校园用户操作手册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sz="0" w:space="0"/>
          <w:left w:val="none" w:sz="0" w:space="0"/>
          <w:bottom w:val="none" w:sz="0" w:space="0"/>
          <w:right w:val="none" w:sz="0" w:space="0"/>
          <w:between w:val="none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default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1.APP下载及版本更新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（1）安卓系统用户可扫描下方二维码，下载安装“潍医移动校园”APP。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en-US" w:eastAsia="zh-CN" w:bidi="ar-SA"/>
        </w:rPr>
        <w:drawing>
          <wp:inline distT="0" distB="0" distL="114300" distR="114300">
            <wp:extent cx="1851660" cy="2895600"/>
            <wp:effectExtent l="0" t="0" r="15240" b="0"/>
            <wp:docPr id="10" name="图片 19" descr="a72e8ac61476f3dfe94f62632c2eb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9" descr="a72e8ac61476f3dfe94f62632c2eb2c"/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（2）苹果系统用户，请在应用商城搜索“潍医移动校园”下载安装APP。</w:t>
      </w:r>
      <w:bookmarkStart w:id="0" w:name="_Toc6"/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（3）之前已经下载过潍医移动校园APP的用户，需要更新新版本之后才能使用软件的全部功能。更新方法如下：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①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打开移动校园APP，界面自动提示“发现新版本，是否更新？”，点击“确定”，下载并安装最新版本；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720" w:firstLineChars="300"/>
        <w:jc w:val="center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818005" cy="2729865"/>
            <wp:effectExtent l="0" t="0" r="10795" b="13335"/>
            <wp:docPr id="5" name="图片 5" descr="163637093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36370930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default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②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若APP没有提示，请点击右下角“我的”-“设置”-“检测更新”，界面提示“发现新版本，是否更新？”，点击“确定”，下载并安装最新版本；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eastAsia" w:ascii="Calibri" w:hAnsi="Calibri" w:cs="Calibri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Calibri"/>
          <w:kern w:val="2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789430" cy="3579495"/>
            <wp:effectExtent l="0" t="0" r="1270" b="1905"/>
            <wp:docPr id="6" name="图片 6" descr="1636371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36371120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alibri" w:hAnsi="Calibri" w:cs="Calibri"/>
          <w:kern w:val="2"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="Calibri" w:hAnsi="Calibri" w:cs="Calibri"/>
          <w:kern w:val="2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790065" cy="3492500"/>
            <wp:effectExtent l="0" t="0" r="635" b="12700"/>
            <wp:docPr id="7" name="图片 7" descr="163637133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36371331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Calibri" w:hAnsi="Calibri" w:cs="Calibri"/>
          <w:kern w:val="2"/>
          <w:sz w:val="24"/>
          <w:szCs w:val="24"/>
          <w:u w:val="none"/>
          <w:lang w:val="en-US" w:eastAsia="zh-CN"/>
        </w:rPr>
      </w:pPr>
      <w:r>
        <w:drawing>
          <wp:inline distT="0" distB="0" distL="114300" distR="114300">
            <wp:extent cx="1940560" cy="3475990"/>
            <wp:effectExtent l="0" t="0" r="2540" b="10160"/>
            <wp:docPr id="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ascii="Calibri" w:hAnsi="Calibri" w:eastAsia="宋体" w:cs="Calibri"/>
          <w:kern w:val="2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875155" cy="3414395"/>
            <wp:effectExtent l="0" t="0" r="10795" b="14605"/>
            <wp:docPr id="9" name="图片 9" descr="1636371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36371468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2.用户登录</w:t>
      </w:r>
      <w:bookmarkEnd w:id="0"/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2.1账号密码登录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首页点击选中下方“同意《隐私政策》和《服务协议》”后，可直接采用账号密码的方式登录APP。账号密码与智慧潍医网上办事大厅账号密码相同。</w:t>
      </w:r>
    </w:p>
    <w:p>
      <w:pPr>
        <w:pStyle w:val="22"/>
        <w:numPr>
          <w:ilvl w:val="1"/>
          <w:numId w:val="0"/>
        </w:numPr>
        <w:ind w:leftChars="0"/>
        <w:jc w:val="center"/>
        <w:rPr>
          <w:rFonts w:hint="eastAsia" w:ascii="宋体" w:hAnsi="宋体" w:eastAsia="Arial Unicode MS" w:cs="Arial Unicode MS"/>
          <w:color w:val="000000"/>
          <w:kern w:val="2"/>
          <w:sz w:val="28"/>
          <w:szCs w:val="28"/>
          <w:u w:val="none" w:color="000000"/>
          <w:lang w:val="en-US" w:eastAsia="zh-CN" w:bidi="ar-SA"/>
        </w:rPr>
      </w:pPr>
      <w:r>
        <w:rPr>
          <w:rFonts w:hint="eastAsia" w:ascii="宋体" w:hAnsi="宋体" w:eastAsia="Arial Unicode MS" w:cs="Arial Unicode MS"/>
          <w:color w:val="000000"/>
          <w:kern w:val="2"/>
          <w:sz w:val="28"/>
          <w:szCs w:val="28"/>
          <w:u w:val="none" w:color="000000"/>
          <w:lang w:val="en-US" w:eastAsia="zh-CN" w:bidi="ar-SA"/>
        </w:rPr>
        <w:drawing>
          <wp:inline distT="0" distB="0" distL="114300" distR="114300">
            <wp:extent cx="2173605" cy="3191510"/>
            <wp:effectExtent l="0" t="0" r="17145" b="8890"/>
            <wp:docPr id="1" name="图片 22" descr="bac5c400b0441774544a0402c6796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" descr="bac5c400b0441774544a0402c67969c"/>
                    <pic:cNvPicPr>
                      <a:picLocks noChangeAspect="1"/>
                    </pic:cNvPicPr>
                  </pic:nvPicPr>
                  <pic:blipFill>
                    <a:blip r:embed="rId1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605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sz="0" w:space="0"/>
          <w:left w:val="none" w:sz="0" w:space="0"/>
          <w:bottom w:val="none" w:sz="0" w:space="0"/>
          <w:right w:val="none" w:sz="0" w:space="0"/>
          <w:between w:val="none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2.2手机号登陆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首页点击选中下方“同意《隐私政策》和《服务协议》”后，输入智慧潍医网上办事大厅账号绑定的手机号，接受短信验证码，登录APP。</w:t>
      </w:r>
    </w:p>
    <w:p>
      <w:pPr>
        <w:ind w:left="0" w:leftChars="0" w:firstLine="0" w:firstLineChars="0"/>
        <w:jc w:val="center"/>
        <w:rPr>
          <w:rFonts w:hint="eastAsia" w:ascii="宋体" w:hAnsi="宋体" w:eastAsia="Arial Unicode MS" w:cs="Arial Unicode MS"/>
          <w:color w:val="000000"/>
          <w:kern w:val="2"/>
          <w:sz w:val="28"/>
          <w:szCs w:val="28"/>
          <w:u w:val="none" w:color="000000"/>
          <w:lang w:val="en-US" w:eastAsia="zh-CN" w:bidi="ar-SA"/>
        </w:rPr>
      </w:pPr>
      <w:r>
        <w:rPr>
          <w:rFonts w:hint="eastAsia" w:ascii="宋体" w:hAnsi="宋体" w:eastAsia="Arial Unicode MS" w:cs="Arial Unicode MS"/>
          <w:color w:val="000000"/>
          <w:kern w:val="2"/>
          <w:sz w:val="28"/>
          <w:szCs w:val="28"/>
          <w:u w:val="none" w:color="000000"/>
          <w:lang w:val="en-US" w:eastAsia="zh-CN" w:bidi="ar-SA"/>
        </w:rPr>
        <w:pict>
          <v:shape id="_x0000_i1025" o:spt="75" alt="6fb2f8b6f3ebc5733b4b8ab5fd87ae9" type="#_x0000_t75" style="height:258.65pt;width:159.05pt;" filled="f" o:preferrelative="t" stroked="f" coordsize="21600,21600">
            <v:path/>
            <v:fill on="f" focussize="0,0"/>
            <v:stroke on="f"/>
            <v:imagedata r:id="rId15" blacklevel="0f" o:title="6fb2f8b6f3ebc5733b4b8ab5fd87ae9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若输入手机号非网上办事大厅账号绑定的手机号，则会出现如下提醒。</w:t>
      </w:r>
    </w:p>
    <w:p>
      <w:pPr>
        <w:pStyle w:val="22"/>
        <w:numPr>
          <w:ilvl w:val="1"/>
          <w:numId w:val="0"/>
        </w:numPr>
        <w:ind w:leftChars="0"/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eastAsia="Arial Unicode MS" w:cs="Arial Unicode MS"/>
          <w:color w:val="000000"/>
          <w:kern w:val="2"/>
          <w:sz w:val="28"/>
          <w:szCs w:val="28"/>
          <w:u w:val="none" w:color="000000"/>
          <w:lang w:val="en-US" w:eastAsia="zh-CN" w:bidi="ar-SA"/>
        </w:rPr>
        <w:pict>
          <v:shape id="_x0000_i1026" o:spt="75" type="#_x0000_t75" style="height:66.25pt;width:226.55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adb73a30a031f041598be868b347d7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bookmarkStart w:id="1" w:name="_Toc7"/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3.首页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首页分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为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三个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版块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：微门户、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I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校园、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I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办公。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3.1微门户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展示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校园风景图片、消息提醒、个人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日程、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新闻、公告、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快捷方式等。</w:t>
      </w:r>
    </w:p>
    <w:p>
      <w:pPr>
        <w:ind w:left="0" w:lef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27" o:spt="75" type="#_x0000_t75" style="height:252.75pt;width:117.05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1880f3a19e5b7778369c9b1a15cb2ce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hint="eastAsia" w:cs="Arial Unicode MS"/>
          <w:color w:val="000000"/>
          <w:sz w:val="24"/>
          <w:szCs w:val="24"/>
          <w:u w:val="none" w:color="000000"/>
          <w:lang w:val="en-US" w:eastAsia="zh-CN" w:bidi="ar-SA"/>
        </w:rPr>
        <w:t xml:space="preserve">  </w:t>
      </w: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28" o:spt="75" type="#_x0000_t75" style="height:256.7pt;width:123.7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6fdb1d26e0ffa398375cc4671f09946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29" o:spt="75" type="#_x0000_t75" style="height:259.5pt;width:123.2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f6026d26b88398eb258a97db536d4e2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0"/>
          <w:numId w:val="0"/>
        </w:numPr>
        <w:bidi w:val="0"/>
        <w:spacing w:line="240" w:lineRule="auto"/>
        <w:ind w:left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3.1.1扫一扫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支持PC端网上办事大厅扫码登录功能，注：需授权应用开启手机摄像头权限。</w:t>
      </w:r>
    </w:p>
    <w:p>
      <w:pPr>
        <w:pStyle w:val="3"/>
        <w:numPr>
          <w:ilvl w:val="0"/>
          <w:numId w:val="0"/>
        </w:numPr>
        <w:bidi w:val="0"/>
        <w:spacing w:line="240" w:lineRule="auto"/>
        <w:ind w:left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3.1.2发票助手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用户已添加潍坊医学院发票信息。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如果商家支持扫描二维码开票，用户可以将发票识别号中的二维码出示给商家扫码，商家即可完成开票。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inline distT="0" distB="0" distL="0" distR="0">
            <wp:extent cx="1832610" cy="2988310"/>
            <wp:effectExtent l="0" t="0" r="152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956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bidi w:val="0"/>
        <w:spacing w:line="240" w:lineRule="auto"/>
        <w:ind w:left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3.1.3添加日程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支持添加“课表”及“事件”功能。</w:t>
      </w:r>
    </w:p>
    <w:p>
      <w:pPr>
        <w:jc w:val="center"/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30" o:spt="75" type="#_x0000_t75" style="height:103.1pt;width:171.55pt;" fillcolor="#FFFFFF" filled="f" o:preferrelative="t" stroked="f" coordsize="21600,21600">
            <v:path/>
            <v:fill on="f" color2="#FFFFFF" focussize="0,0"/>
            <v:stroke on="f"/>
            <v:imagedata r:id="rId21" gain="65536f" blacklevel="0f" gamma="0" o:title="509f202871b5a1468f7722a8739f10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（1）课表：添加课表，可点击左上角添加自定义课表。注：创建的课表仅移动端保存，做个人提醒使用。</w:t>
      </w:r>
    </w:p>
    <w:p>
      <w:pPr>
        <w:jc w:val="center"/>
        <w:rPr>
          <w:rFonts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</w:pPr>
      <w:r>
        <w:rPr>
          <w:rFonts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TW" w:bidi="ar-SA"/>
        </w:rPr>
        <w:pict>
          <v:shape id="_x0000_i1031" o:spt="75" type="#_x0000_t75" style="height:233.3pt;width:123.9pt;" fillcolor="#FFFFFF" filled="f" o:preferrelative="t" stroked="f" coordsize="21600,21600">
            <v:path/>
            <v:fill on="f" color2="#FFFFFF" focussize="0,0"/>
            <v:stroke on="f"/>
            <v:imagedata r:id="rId2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hint="eastAsia" w:cs="Arial Unicode MS"/>
          <w:color w:val="000000"/>
          <w:sz w:val="24"/>
          <w:szCs w:val="24"/>
          <w:u w:val="none" w:color="000000"/>
          <w:lang w:val="en-US" w:eastAsia="zh-CN" w:bidi="ar-SA"/>
        </w:rPr>
        <w:t xml:space="preserve">   </w:t>
      </w:r>
      <w:r>
        <w:t xml:space="preserve"> </w:t>
      </w:r>
      <w:r>
        <w:rPr>
          <w:rFonts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32" o:spt="75" type="#_x0000_t75" style="height:233.2pt;width:129.35pt;" fillcolor="#FFFFFF" filled="f" o:preferrelative="t" stroked="f" coordsize="21600,21600">
            <v:path/>
            <v:fill on="f" color2="#FFFFFF" focussize="0,0"/>
            <v:stroke on="f"/>
            <v:imagedata r:id="rId2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（2）事件：包含‘日程标题、日程地点、日程开始/结束时间’，可选择添加事件提醒（当天或指定时间），可选择设置 ‘重要程度’和‘日程提醒’，日程同步并提交。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日程提醒：如果设置了提醒，会在设置的提醒时间点收到APP的提醒消息。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日程同步：可同步到手机系统自带的日历日程里。注意必须授权系统日历访问权限。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注：添加的日程仅移动端保存，做个人提醒使用。</w:t>
      </w:r>
    </w:p>
    <w:p>
      <w:pPr>
        <w:jc w:val="center"/>
      </w:pPr>
      <w:r>
        <w:rPr>
          <w:rFonts w:ascii="Arial Unicode MS" w:hAnsi="Arial Unicode MS" w:eastAsia="宋体" w:cs="Arial Unicode MS"/>
          <w:color w:val="000000"/>
          <w:sz w:val="24"/>
          <w:szCs w:val="24"/>
          <w:u w:val="none" w:color="000000"/>
          <w:lang w:val="en-US" w:eastAsia="zh-TW" w:bidi="ar-SA"/>
        </w:rPr>
        <w:pict>
          <v:shape id="_x0000_i1033" o:spt="75" type="#_x0000_t75" style="height:244pt;width:159.7pt;" fillcolor="#FFFFFF" filled="f" o:preferrelative="t" stroked="f" coordsize="21600,21600">
            <v:path/>
            <v:fill on="f" color2="#FFFFFF" focussize="0,0"/>
            <v:stroke on="f"/>
            <v:imagedata r:id="rId2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3.2 I校园</w:t>
      </w: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展示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值班安排、我的课表、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今日日程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/会议。</w:t>
      </w:r>
    </w:p>
    <w:p>
      <w:pPr>
        <w:ind w:left="0" w:leftChars="0" w:firstLine="0" w:firstLineChars="0"/>
        <w:jc w:val="center"/>
        <w:rPr>
          <w:rFonts w:hint="eastAsia"/>
          <w:lang w:val="zh-CN" w:eastAsia="zh-CN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CN" w:eastAsia="zh-CN" w:bidi="ar-SA"/>
        </w:rPr>
        <w:pict>
          <v:shape id="_x0000_i1034" o:spt="75" alt="68d278a6f93611ce35cf20973ff73bd" type="#_x0000_t75" style="height:237.95pt;width:138.3pt;" filled="f" o:preferrelative="t" stroked="f" coordsize="21600,21600">
            <v:path/>
            <v:fill on="f" focussize="0,0"/>
            <v:stroke on="f"/>
            <v:imagedata r:id="rId25" blacklevel="0f" o:title="68d278a6f93611ce35cf20973ff73bd"/>
            <o:lock v:ext="edit" aspectratio="t"/>
            <w10:wrap type="none"/>
            <w10:anchorlock/>
          </v:shape>
        </w:pic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3.3 I办公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展示网络报修受理及待办事项。“其他事务”展示OA及事务中心流程的待办通知，点击可直接跳转到表单详情。同时展示收到的其他通知、投票等消息。</w:t>
      </w:r>
    </w:p>
    <w:p>
      <w:pPr>
        <w:jc w:val="center"/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en-US" w:eastAsia="zh-CN" w:bidi="ar-SA"/>
        </w:rPr>
        <w:drawing>
          <wp:inline distT="0" distB="0" distL="114300" distR="114300">
            <wp:extent cx="1948180" cy="3261995"/>
            <wp:effectExtent l="0" t="0" r="13970" b="14605"/>
            <wp:docPr id="12" name="图片 16" descr="dba394c55a8735453dd5cbf11947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 descr="dba394c55a8735453dd5cbf11947e36"/>
                    <pic:cNvPicPr>
                      <a:picLocks noChangeAspect="1"/>
                    </pic:cNvPicPr>
                  </pic:nvPicPr>
                  <pic:blipFill>
                    <a:blip r:embed="rId2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4.应用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分为常用、办公应用、一卡通、基础查询、轻松校园、后勤服务等多个模块。为各类办理查询业务提供快捷的应用入口。</w:t>
      </w:r>
    </w:p>
    <w:p>
      <w:pPr>
        <w:jc w:val="center"/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drawing>
          <wp:inline distT="0" distB="0" distL="114300" distR="114300">
            <wp:extent cx="1882140" cy="3215005"/>
            <wp:effectExtent l="0" t="0" r="3810" b="4445"/>
            <wp:docPr id="2" name="图片 19" descr="b58908b8a34a85472559b5eaec0a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 descr="b58908b8a34a85472559b5eaec0a2b8"/>
                    <pic:cNvPicPr>
                      <a:picLocks noChangeAspect="1"/>
                    </pic:cNvPicPr>
                  </pic:nvPicPr>
                  <pic:blipFill>
                    <a:blip r:embed="rId2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（1）将常用的功能应用放置在常用模块中，方便快捷找到自己需使用的功能。编辑常用应用—点击编辑常用应用，跳转到选择常用页面中，可点击添加或删除常用功能。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（2）点击左上角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TW" w:eastAsia="zh-TW"/>
        </w:rPr>
        <w:drawing>
          <wp:inline distT="0" distB="0" distL="114300" distR="114300">
            <wp:extent cx="390525" cy="247650"/>
            <wp:effectExtent l="0" t="0" r="9525" b="0"/>
            <wp:docPr id="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/>
                    <pic:cNvPicPr>
                      <a:picLocks noChangeAspect="1"/>
                    </pic:cNvPicPr>
                  </pic:nvPicPr>
                  <pic:blipFill>
                    <a:blip r:embed="rId2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可以快捷搜索应用。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bookmarkStart w:id="2" w:name="_Toc9"/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5.</w:t>
      </w:r>
      <w:bookmarkEnd w:id="2"/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通讯录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通讯录分为二个模块：校园黄页，组织结构。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（1）校园黄页：提供学校各职能部门的联系方式，一般为公开电话。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（2）组织结构：可根据各部门单位分组查询联系方式，每个分组内都有相应部门人员的联系方式。</w:t>
      </w:r>
    </w:p>
    <w:p>
      <w:pPr>
        <w:jc w:val="center"/>
        <w:rPr>
          <w:rFonts w:hint="default" w:ascii="Arial Unicode MS" w:hAnsi="Arial Unicode MS" w:eastAsia="宋体" w:cs="Arial Unicode MS"/>
          <w:color w:val="000000"/>
          <w:kern w:val="2"/>
          <w:sz w:val="24"/>
          <w:szCs w:val="24"/>
          <w:u w:val="none" w:color="000000"/>
          <w:lang w:val="zh-TW" w:eastAsia="zh-TW" w:bidi="ar-SA"/>
        </w:rPr>
      </w:pPr>
      <w:r>
        <w:rPr>
          <w:rFonts w:hint="eastAsia"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CN" w:bidi="ar-SA"/>
        </w:rPr>
        <w:pict>
          <v:shape id="_x0000_i1036" o:spt="75" alt="576ba1d9ae80630ceeab76ec0a90d4e" type="#_x0000_t75" style="height:286.1pt;width:150.9pt;" filled="f" o:preferrelative="t" stroked="f" coordsize="21600,21600">
            <v:path/>
            <v:fill on="f" focussize="0,0"/>
            <v:stroke on="f"/>
            <v:imagedata r:id="rId29" blacklevel="0f" o:title="576ba1d9ae80630ceeab76ec0a90d4e"/>
            <o:lock v:ext="edit" aspectratio="t"/>
            <w10:wrap type="none"/>
            <w10:anchorlock/>
          </v:shape>
        </w:pict>
      </w:r>
      <w:r>
        <w:rPr>
          <w:rFonts w:hint="eastAsia" w:cs="Arial Unicode MS"/>
          <w:color w:val="000000"/>
          <w:sz w:val="24"/>
          <w:szCs w:val="24"/>
          <w:u w:val="none" w:color="000000"/>
          <w:lang w:val="en-US" w:eastAsia="zh-CN" w:bidi="ar-SA"/>
        </w:rPr>
        <w:t xml:space="preserve">  </w:t>
      </w:r>
      <w:r>
        <w:rPr>
          <w:rFonts w:hint="default" w:ascii="Arial Unicode MS" w:hAnsi="Arial Unicode MS" w:eastAsia="宋体" w:cs="Arial Unicode MS"/>
          <w:color w:val="000000"/>
          <w:kern w:val="2"/>
          <w:sz w:val="24"/>
          <w:szCs w:val="24"/>
          <w:u w:val="none" w:color="000000"/>
          <w:lang w:val="zh-TW" w:eastAsia="zh-TW" w:bidi="ar-SA"/>
        </w:rPr>
        <w:pict>
          <v:shape id="_x0000_i1037" o:spt="75" alt="" type="#_x0000_t75" style="height:279.65pt;width:164.95pt;" filled="f" o:preferrelative="t" stroked="f" coordsize="21600,21600">
            <v:path/>
            <v:fill on="f" focussize="0,0"/>
            <v:stroke on="f"/>
            <v:imagedata r:id="rId30" blacklevel="0f" o:title=""/>
            <o:lock v:ext="edit" aspectratio="t"/>
            <w10:wrap type="none"/>
            <w10:anchorlock/>
          </v:shape>
        </w:pict>
      </w:r>
      <w:bookmarkStart w:id="3" w:name="_Toc10"/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6.我</w:t>
      </w:r>
      <w:bookmarkEnd w:id="3"/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TW"/>
        </w:rPr>
        <w:t>我的页面包括个人信息，意见反馈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，下载二维码，文件管理，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TW"/>
        </w:rPr>
        <w:t>设置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退出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登录。</w:t>
      </w:r>
    </w:p>
    <w:p>
      <w:pPr>
        <w:jc w:val="center"/>
        <w:rPr>
          <w:rFonts w:hint="eastAsia" w:ascii="Arial Unicode MS" w:hAnsi="Arial Unicode MS" w:eastAsia="宋体" w:cs="Arial Unicode MS"/>
          <w:b/>
          <w:bCs/>
          <w:color w:val="000000"/>
          <w:kern w:val="0"/>
          <w:sz w:val="24"/>
          <w:szCs w:val="24"/>
          <w:u w:val="none" w:color="000000"/>
          <w:lang w:val="zh-CN" w:eastAsia="zh-CN" w:bidi="ar-SA"/>
        </w:rPr>
      </w:pPr>
      <w:r>
        <w:rPr>
          <w:rFonts w:hint="eastAsia" w:ascii="Arial Unicode MS" w:hAnsi="Arial Unicode MS" w:eastAsia="宋体" w:cs="Arial Unicode MS"/>
          <w:b/>
          <w:bCs/>
          <w:color w:val="000000"/>
          <w:kern w:val="0"/>
          <w:sz w:val="24"/>
          <w:szCs w:val="24"/>
          <w:u w:val="none" w:color="000000"/>
          <w:lang w:val="zh-CN" w:eastAsia="zh-CN" w:bidi="ar-SA"/>
        </w:rPr>
        <w:pict>
          <v:shape id="_x0000_i1038" o:spt="75" alt="39f15c85f487c7fc9988c5b0b1dad68" type="#_x0000_t75" style="height:277.9pt;width:154.75pt;" filled="f" o:preferrelative="t" stroked="f" coordsize="21600,21600">
            <v:path/>
            <v:fill on="f" focussize="0,0"/>
            <v:stroke on="f"/>
            <v:imagedata r:id="rId31" blacklevel="0f" o:title="39f15c85f487c7fc9988c5b0b1dad68"/>
            <o:lock v:ext="edit" aspectratio="t"/>
            <w10:wrap type="none"/>
            <w10:anchorlock/>
          </v:shape>
        </w:pic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6.1</w:t>
      </w:r>
      <w:r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  <w:t>个人信息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（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1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）个人信息包括用户头像，姓名，职位，手机短信办公地址等私人信息。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（2）头像：点击头像，可通过拍照，或者直接选中相册中的照片更换头像。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6.2</w:t>
      </w:r>
      <w:r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  <w:t>意见反馈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直接点击可进入意见反馈页面。填入信息可反馈到管理员。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TW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意见反馈中右上角有反馈记录入口，点击可查看到以往反馈的记录进展。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注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：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app</w:t>
      </w: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使用过</w:t>
      </w:r>
      <w:bookmarkStart w:id="4" w:name="_GoBack"/>
      <w:bookmarkEnd w:id="4"/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CN" w:eastAsia="zh-CN"/>
        </w:rPr>
        <w:t>程中，发现问题直接截屏后点击截屏也可直接发送反馈意见。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TW" w:eastAsia="zh-TW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zh-TW" w:eastAsia="zh-TW"/>
        </w:rPr>
        <w:drawing>
          <wp:inline distT="0" distB="0" distL="114300" distR="114300">
            <wp:extent cx="1764665" cy="3137535"/>
            <wp:effectExtent l="0" t="0" r="6985" b="5715"/>
            <wp:docPr id="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4"/>
                    <pic:cNvPicPr>
                      <a:picLocks noChangeAspect="1"/>
                    </pic:cNvPicPr>
                  </pic:nvPicPr>
                  <pic:blipFill>
                    <a:blip r:embed="rId3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Lines="0" w:beforeAutospacing="0" w:after="260" w:afterLines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</w:pPr>
      <w:r>
        <w:rPr>
          <w:rFonts w:hint="eastAsia" w:ascii="仿宋_GB2312" w:hAnsi="仿宋_GB2312" w:eastAsia="仿宋_GB2312" w:cs="仿宋_GB2312"/>
          <w:b/>
          <w:szCs w:val="20"/>
          <w:u w:val="none"/>
          <w:lang w:val="en-US" w:eastAsia="zh-CN"/>
        </w:rPr>
        <w:t>6.3</w:t>
      </w:r>
      <w:r>
        <w:rPr>
          <w:rFonts w:hint="eastAsia" w:ascii="仿宋_GB2312" w:hAnsi="仿宋_GB2312" w:eastAsia="仿宋_GB2312" w:cs="仿宋_GB2312"/>
          <w:b/>
          <w:szCs w:val="20"/>
          <w:u w:val="none"/>
          <w:lang w:val="zh-TW" w:eastAsia="zh-CN"/>
        </w:rPr>
        <w:t>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（1）检查更新：安卓专有功能，可点击查看是否有更新版本。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u w:val="none"/>
          <w:lang w:val="en-US" w:eastAsia="zh-CN"/>
        </w:rPr>
        <w:t>（2）清除缓存：可以清除移动校园在手机的应用缓存，释放手机空间。</w:t>
      </w:r>
    </w:p>
    <w:p>
      <w:pPr>
        <w:jc w:val="center"/>
        <w:rPr>
          <w:lang w:val="en-US" w:eastAsia="zh-CN"/>
        </w:rPr>
      </w:pPr>
      <w:r>
        <w:rPr>
          <w:rFonts w:ascii="Arial Unicode MS" w:hAnsi="Arial Unicode MS" w:eastAsia="宋体" w:cs="Arial Unicode MS"/>
          <w:color w:val="000000"/>
          <w:sz w:val="24"/>
          <w:szCs w:val="24"/>
          <w:u w:val="none" w:color="000000"/>
          <w:lang w:val="zh-TW" w:eastAsia="zh-TW" w:bidi="ar-SA"/>
        </w:rPr>
        <w:pict>
          <v:shape id="_x0000_i1039" o:spt="75" type="#_x0000_t75" style="height:320.8pt;width:177.9pt;" filled="f" o:preferrelative="t" stroked="f" coordsize="21600,21600">
            <v:path/>
            <v:fill on="f" focussize="0,0"/>
            <v:stroke on="f"/>
            <v:imagedata r:id="rId33" blacklevel="0f" o:title=""/>
            <o:lock v:ext="edit" aspectratio="t"/>
            <w10:wrap type="none"/>
            <w10:anchorlock/>
          </v:shape>
        </w:pict>
      </w:r>
    </w:p>
    <w:sectPr>
      <w:footerReference r:id="rId6" w:type="first"/>
      <w:footerReference r:id="rId5" w:type="default"/>
      <w:pgSz w:w="11900" w:h="16840"/>
      <w:pgMar w:top="1440" w:right="1800" w:bottom="1440" w:left="1800" w:header="851" w:footer="992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0"/>
    <w:family w:val="auto"/>
    <w:pitch w:val="default"/>
    <w:sig w:usb0="FFFFFFFF" w:usb1="E9FFFFFF" w:usb2="0000003F" w:usb3="00000000" w:csb0="603F01FF" w:csb1="FFFF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B658B6"/>
    <w:multiLevelType w:val="multilevel"/>
    <w:tmpl w:val="73B658B6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lang w:eastAsia="zh-CN"/>
      </w:rPr>
    </w:lvl>
    <w:lvl w:ilvl="1" w:tentative="0">
      <w:start w:val="1"/>
      <w:numFmt w:val="decimal"/>
      <w:pStyle w:val="22"/>
      <w:lvlText w:val="%1.%2."/>
      <w:lvlJc w:val="left"/>
      <w:pPr>
        <w:ind w:left="567" w:hanging="567"/>
      </w:pPr>
    </w:lvl>
    <w:lvl w:ilvl="2" w:tentative="0">
      <w:start w:val="1"/>
      <w:numFmt w:val="decimal"/>
      <w:pStyle w:val="23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E2EF5"/>
    <w:rsid w:val="000E2EF5"/>
    <w:rsid w:val="0010240B"/>
    <w:rsid w:val="00113662"/>
    <w:rsid w:val="00152B73"/>
    <w:rsid w:val="00226E09"/>
    <w:rsid w:val="00233A2C"/>
    <w:rsid w:val="003926F3"/>
    <w:rsid w:val="00403F1C"/>
    <w:rsid w:val="00455F61"/>
    <w:rsid w:val="00502833"/>
    <w:rsid w:val="005C56AE"/>
    <w:rsid w:val="005E34DF"/>
    <w:rsid w:val="005F02B7"/>
    <w:rsid w:val="006F5EAB"/>
    <w:rsid w:val="007B28A3"/>
    <w:rsid w:val="007B5DCD"/>
    <w:rsid w:val="00872EE2"/>
    <w:rsid w:val="00931749"/>
    <w:rsid w:val="00963E9C"/>
    <w:rsid w:val="009A4205"/>
    <w:rsid w:val="009F2CC2"/>
    <w:rsid w:val="00D94030"/>
    <w:rsid w:val="00E10816"/>
    <w:rsid w:val="00E853DF"/>
    <w:rsid w:val="00EA295C"/>
    <w:rsid w:val="00F43A95"/>
    <w:rsid w:val="011C65E1"/>
    <w:rsid w:val="012678A7"/>
    <w:rsid w:val="022E43D8"/>
    <w:rsid w:val="02A211A0"/>
    <w:rsid w:val="03F9614D"/>
    <w:rsid w:val="050C55ED"/>
    <w:rsid w:val="05161364"/>
    <w:rsid w:val="07FA7E23"/>
    <w:rsid w:val="08426019"/>
    <w:rsid w:val="0BE92617"/>
    <w:rsid w:val="0CC14878"/>
    <w:rsid w:val="0CE473B7"/>
    <w:rsid w:val="0F545EB6"/>
    <w:rsid w:val="0FD9288C"/>
    <w:rsid w:val="0FF33436"/>
    <w:rsid w:val="116B779F"/>
    <w:rsid w:val="12DB68B5"/>
    <w:rsid w:val="144227CC"/>
    <w:rsid w:val="14522A66"/>
    <w:rsid w:val="149F7C6C"/>
    <w:rsid w:val="156B3533"/>
    <w:rsid w:val="15D802E3"/>
    <w:rsid w:val="16E60821"/>
    <w:rsid w:val="190E112B"/>
    <w:rsid w:val="1B75731B"/>
    <w:rsid w:val="1BAE499E"/>
    <w:rsid w:val="1BBD2F92"/>
    <w:rsid w:val="1C93646E"/>
    <w:rsid w:val="1D091930"/>
    <w:rsid w:val="1D505927"/>
    <w:rsid w:val="1D9142B2"/>
    <w:rsid w:val="1EFF2A4B"/>
    <w:rsid w:val="21A31E18"/>
    <w:rsid w:val="223D0F38"/>
    <w:rsid w:val="23197CBF"/>
    <w:rsid w:val="235C4C12"/>
    <w:rsid w:val="25FC1C08"/>
    <w:rsid w:val="262368D8"/>
    <w:rsid w:val="26A73075"/>
    <w:rsid w:val="271F633A"/>
    <w:rsid w:val="285F5665"/>
    <w:rsid w:val="2B7042D3"/>
    <w:rsid w:val="2BED7120"/>
    <w:rsid w:val="2C13735F"/>
    <w:rsid w:val="2C216675"/>
    <w:rsid w:val="2C795203"/>
    <w:rsid w:val="2C967F0D"/>
    <w:rsid w:val="2CEF7463"/>
    <w:rsid w:val="2E2547C1"/>
    <w:rsid w:val="3157337F"/>
    <w:rsid w:val="33023C16"/>
    <w:rsid w:val="33494E33"/>
    <w:rsid w:val="335B05D1"/>
    <w:rsid w:val="3652183E"/>
    <w:rsid w:val="3743343A"/>
    <w:rsid w:val="39535398"/>
    <w:rsid w:val="3A204AEC"/>
    <w:rsid w:val="3AAA11CD"/>
    <w:rsid w:val="3B605478"/>
    <w:rsid w:val="3B6C13DF"/>
    <w:rsid w:val="3E912D31"/>
    <w:rsid w:val="41BB44E3"/>
    <w:rsid w:val="422C131F"/>
    <w:rsid w:val="422D6DA0"/>
    <w:rsid w:val="42EB0458"/>
    <w:rsid w:val="43842BD5"/>
    <w:rsid w:val="43C6583D"/>
    <w:rsid w:val="44BE69B2"/>
    <w:rsid w:val="459F1FC0"/>
    <w:rsid w:val="46E95465"/>
    <w:rsid w:val="474422FB"/>
    <w:rsid w:val="4A714A31"/>
    <w:rsid w:val="4A8E214D"/>
    <w:rsid w:val="4C711F79"/>
    <w:rsid w:val="4C8A729F"/>
    <w:rsid w:val="4F560155"/>
    <w:rsid w:val="4F8E7DA1"/>
    <w:rsid w:val="50501F54"/>
    <w:rsid w:val="5291464A"/>
    <w:rsid w:val="532E1087"/>
    <w:rsid w:val="55B53F29"/>
    <w:rsid w:val="56A62938"/>
    <w:rsid w:val="56AB4841"/>
    <w:rsid w:val="575360FA"/>
    <w:rsid w:val="593A4AEF"/>
    <w:rsid w:val="59A15799"/>
    <w:rsid w:val="59AC70EC"/>
    <w:rsid w:val="5AFC3829"/>
    <w:rsid w:val="5C7752C2"/>
    <w:rsid w:val="5DA727FD"/>
    <w:rsid w:val="5DC75EE8"/>
    <w:rsid w:val="5E1D3074"/>
    <w:rsid w:val="60220C82"/>
    <w:rsid w:val="602F75DC"/>
    <w:rsid w:val="6297324D"/>
    <w:rsid w:val="62DC5F40"/>
    <w:rsid w:val="632B5CBF"/>
    <w:rsid w:val="633059CA"/>
    <w:rsid w:val="6388103B"/>
    <w:rsid w:val="63CF2051"/>
    <w:rsid w:val="64707BCE"/>
    <w:rsid w:val="65DE1DB1"/>
    <w:rsid w:val="664D79D3"/>
    <w:rsid w:val="67CE0376"/>
    <w:rsid w:val="69320AEF"/>
    <w:rsid w:val="6971770E"/>
    <w:rsid w:val="6A6B1B24"/>
    <w:rsid w:val="6ACE1BC9"/>
    <w:rsid w:val="6AE12DE8"/>
    <w:rsid w:val="6B105EB6"/>
    <w:rsid w:val="6B5773E9"/>
    <w:rsid w:val="6B9F0C1C"/>
    <w:rsid w:val="6BCC1AEC"/>
    <w:rsid w:val="6C1A3DE9"/>
    <w:rsid w:val="6CE33832"/>
    <w:rsid w:val="6DE06EFD"/>
    <w:rsid w:val="6E491E80"/>
    <w:rsid w:val="6EC923CE"/>
    <w:rsid w:val="712162A7"/>
    <w:rsid w:val="719637E6"/>
    <w:rsid w:val="72767AD8"/>
    <w:rsid w:val="73636360"/>
    <w:rsid w:val="73985535"/>
    <w:rsid w:val="7469321B"/>
    <w:rsid w:val="75DA47EA"/>
    <w:rsid w:val="764B1689"/>
    <w:rsid w:val="78E656E7"/>
    <w:rsid w:val="79967A89"/>
    <w:rsid w:val="7AFF705B"/>
    <w:rsid w:val="7BB73FF1"/>
    <w:rsid w:val="7E393025"/>
    <w:rsid w:val="7F654D11"/>
    <w:rsid w:val="7F9751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56" w:line="360" w:lineRule="auto"/>
      <w:ind w:firstLine="425"/>
    </w:pPr>
    <w:rPr>
      <w:rFonts w:ascii="Arial Unicode MS" w:hAnsi="Arial Unicode MS" w:eastAsia="宋体" w:cs="Arial Unicode MS"/>
      <w:color w:val="000000"/>
      <w:sz w:val="24"/>
      <w:szCs w:val="24"/>
      <w:u w:val="none" w:color="000000"/>
      <w:lang w:val="zh-TW" w:eastAsia="zh-TW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20" w:after="60" w:line="360" w:lineRule="auto"/>
      <w:jc w:val="center"/>
      <w:outlineLvl w:val="0"/>
    </w:pPr>
    <w:rPr>
      <w:rFonts w:ascii="Arial" w:hAnsi="Arial" w:eastAsia="Arial" w:cs="Arial"/>
      <w:b/>
      <w:bCs/>
      <w:color w:val="000000"/>
      <w:kern w:val="44"/>
      <w:sz w:val="36"/>
      <w:szCs w:val="36"/>
      <w:u w:val="none" w:color="000000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0"/>
        <w:numId w:val="1"/>
      </w:num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576"/>
      </w:tabs>
      <w:spacing w:line="360" w:lineRule="auto"/>
      <w:outlineLvl w:val="1"/>
    </w:pPr>
    <w:rPr>
      <w:rFonts w:ascii="Arial" w:hAnsi="Arial" w:eastAsia="宋体" w:cs="Arial"/>
      <w:color w:val="000000"/>
      <w:kern w:val="2"/>
      <w:sz w:val="32"/>
      <w:szCs w:val="32"/>
      <w:u w:val="none" w:color="000000"/>
      <w:lang w:val="zh-TW" w:eastAsia="zh-TW" w:bidi="ar-SA"/>
    </w:rPr>
  </w:style>
  <w:style w:type="paragraph" w:styleId="4">
    <w:name w:val="heading 3"/>
    <w:next w:val="1"/>
    <w:unhideWhenUsed/>
    <w:qFormat/>
    <w:uiPriority w:val="9"/>
    <w:pPr>
      <w:keepNext/>
      <w:keepLines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720"/>
      </w:tabs>
      <w:spacing w:line="360" w:lineRule="auto"/>
      <w:outlineLvl w:val="2"/>
    </w:pPr>
    <w:rPr>
      <w:rFonts w:ascii="Arial" w:hAnsi="Arial" w:eastAsia="Arial" w:cs="Arial"/>
      <w:b/>
      <w:bCs/>
      <w:color w:val="000000"/>
      <w:kern w:val="2"/>
      <w:sz w:val="30"/>
      <w:szCs w:val="30"/>
      <w:u w:val="none" w:color="000000"/>
      <w:lang w:val="en-US" w:eastAsia="zh-CN" w:bidi="ar-SA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7"/>
    <w:unhideWhenUsed/>
    <w:qFormat/>
    <w:uiPriority w:val="99"/>
  </w:style>
  <w:style w:type="paragraph" w:styleId="6">
    <w:name w:val="toc 3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leader="dot" w:pos="8280"/>
      </w:tabs>
      <w:spacing w:after="100" w:line="259" w:lineRule="auto"/>
      <w:ind w:left="440"/>
    </w:pPr>
    <w:rPr>
      <w:rFonts w:ascii="Calibri" w:hAnsi="Calibri" w:eastAsia="Calibri" w:cs="Calibri"/>
      <w:color w:val="000000"/>
      <w:sz w:val="22"/>
      <w:szCs w:val="22"/>
      <w:u w:val="none" w:color="000000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 w:line="480" w:lineRule="auto"/>
      <w:ind w:left="420"/>
    </w:pPr>
    <w:rPr>
      <w:rFonts w:hint="eastAsia" w:ascii="Arial Unicode MS" w:hAnsi="Arial Unicode MS" w:eastAsia="Arial" w:cs="Arial Unicode MS"/>
      <w:color w:val="000000"/>
      <w:kern w:val="2"/>
      <w:sz w:val="24"/>
      <w:szCs w:val="24"/>
      <w:u w:val="none" w:color="000000"/>
      <w:lang w:val="en-US" w:eastAsia="zh-CN" w:bidi="ar-SA"/>
    </w:rPr>
  </w:style>
  <w:style w:type="paragraph" w:styleId="8">
    <w:name w:val="Balloon Text"/>
    <w:basedOn w:val="1"/>
    <w:link w:val="28"/>
    <w:unhideWhenUsed/>
    <w:qFormat/>
    <w:uiPriority w:val="99"/>
    <w:rPr>
      <w:rFonts w:ascii="宋体"/>
      <w:sz w:val="18"/>
      <w:szCs w:val="18"/>
    </w:rPr>
  </w:style>
  <w:style w:type="paragraph" w:styleId="9">
    <w:name w:val="footer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</w:pPr>
    <w:rPr>
      <w:rFonts w:hint="eastAsia" w:ascii="Arial Unicode MS" w:hAnsi="Arial Unicode MS" w:eastAsia="Calibri" w:cs="Arial Unicode MS"/>
      <w:color w:val="000000"/>
      <w:kern w:val="2"/>
      <w:sz w:val="18"/>
      <w:szCs w:val="18"/>
      <w:u w:val="none" w:color="000000"/>
      <w:lang w:val="en-US" w:eastAsia="zh-CN" w:bidi="ar-SA"/>
    </w:rPr>
  </w:style>
  <w:style w:type="paragraph" w:styleId="10">
    <w:name w:val="header"/>
    <w:qFormat/>
    <w:uiPriority w:val="0"/>
    <w:pPr>
      <w:widowControl w:val="0"/>
      <w:pBdr>
        <w:top w:val="none" w:color="auto" w:sz="0" w:space="0"/>
        <w:left w:val="none" w:color="auto" w:sz="0" w:space="0"/>
        <w:bottom w:val="single" w:color="000000" w:sz="6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jc w:val="center"/>
    </w:pPr>
    <w:rPr>
      <w:rFonts w:hint="eastAsia" w:ascii="Arial Unicode MS" w:hAnsi="Arial Unicode MS" w:eastAsia="Calibri" w:cs="Arial Unicode MS"/>
      <w:color w:val="000000"/>
      <w:kern w:val="2"/>
      <w:sz w:val="18"/>
      <w:szCs w:val="18"/>
      <w:u w:val="none" w:color="000000"/>
      <w:lang w:val="en-US" w:eastAsia="zh-CN" w:bidi="ar-SA"/>
    </w:rPr>
  </w:style>
  <w:style w:type="paragraph" w:styleId="11">
    <w:name w:val="toc 1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1050"/>
        <w:tab w:val="right" w:leader="dot" w:pos="8280"/>
      </w:tabs>
      <w:jc w:val="both"/>
    </w:pPr>
    <w:rPr>
      <w:rFonts w:ascii="Calibri" w:hAnsi="Calibri" w:eastAsia="Calibri" w:cs="Calibri"/>
      <w:color w:val="000000"/>
      <w:kern w:val="2"/>
      <w:sz w:val="21"/>
      <w:szCs w:val="21"/>
      <w:u w:val="none" w:color="000000"/>
      <w:lang w:val="en-US" w:eastAsia="zh-CN" w:bidi="ar-SA"/>
    </w:rPr>
  </w:style>
  <w:style w:type="paragraph" w:styleId="12">
    <w:name w:val="toc 2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left" w:pos="1050"/>
        <w:tab w:val="right" w:leader="dot" w:pos="8280"/>
      </w:tabs>
      <w:ind w:left="420"/>
      <w:jc w:val="both"/>
    </w:pPr>
    <w:rPr>
      <w:rFonts w:ascii="Calibri" w:hAnsi="Calibri" w:eastAsia="Calibri" w:cs="Calibri"/>
      <w:color w:val="000000"/>
      <w:kern w:val="2"/>
      <w:sz w:val="21"/>
      <w:szCs w:val="21"/>
      <w:u w:val="none" w:color="000000"/>
      <w:lang w:val="en-US" w:eastAsia="zh-CN" w:bidi="ar-SA"/>
    </w:rPr>
  </w:style>
  <w:style w:type="character" w:styleId="15">
    <w:name w:val="FollowedHyperlink"/>
    <w:basedOn w:val="14"/>
    <w:unhideWhenUsed/>
    <w:qFormat/>
    <w:uiPriority w:val="99"/>
    <w:rPr>
      <w:color w:val="FF00FF"/>
      <w:u w:val="single"/>
    </w:rPr>
  </w:style>
  <w:style w:type="character" w:styleId="16">
    <w:name w:val="Hyperlink"/>
    <w:qFormat/>
    <w:uiPriority w:val="0"/>
    <w:rPr>
      <w:u w:val="single"/>
    </w:rPr>
  </w:style>
  <w:style w:type="character" w:styleId="17">
    <w:name w:val="annotation reference"/>
    <w:basedOn w:val="14"/>
    <w:unhideWhenUsed/>
    <w:qFormat/>
    <w:uiPriority w:val="99"/>
    <w:rPr>
      <w:sz w:val="21"/>
      <w:szCs w:val="21"/>
    </w:rPr>
  </w:style>
  <w:style w:type="paragraph" w:customStyle="1" w:styleId="18">
    <w:name w:val="样式 模板描述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/>
      <w:ind w:firstLine="425"/>
    </w:pPr>
    <w:rPr>
      <w:rFonts w:hint="eastAsia" w:ascii="Arial Unicode MS" w:hAnsi="Arial Unicode MS" w:eastAsia="宋体" w:cs="Arial Unicode MS"/>
      <w:color w:val="0000FF"/>
      <w:sz w:val="21"/>
      <w:szCs w:val="21"/>
      <w:u w:val="none" w:color="0000FF"/>
      <w:lang w:val="en-US" w:eastAsia="zh-CN" w:bidi="ar-SA"/>
    </w:rPr>
  </w:style>
  <w:style w:type="paragraph" w:customStyle="1" w:styleId="19">
    <w:name w:val="List Paragraph"/>
    <w:qFormat/>
    <w:uiPriority w:val="34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firstLine="420"/>
      <w:jc w:val="both"/>
    </w:pPr>
    <w:rPr>
      <w:rFonts w:hint="eastAsia" w:ascii="Arial Unicode MS" w:hAnsi="Arial Unicode MS" w:eastAsia="Calibri" w:cs="Arial Unicode MS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20">
    <w:name w:val="列出段落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360" w:lineRule="auto"/>
      <w:ind w:firstLine="420"/>
      <w:jc w:val="both"/>
    </w:pPr>
    <w:rPr>
      <w:rFonts w:ascii="Times New Roman" w:hAnsi="Times New Roman" w:eastAsia="Arial Unicode MS" w:cs="Arial Unicode MS"/>
      <w:color w:val="000000"/>
      <w:kern w:val="2"/>
      <w:sz w:val="24"/>
      <w:szCs w:val="24"/>
      <w:u w:val="none" w:color="000000"/>
      <w:lang w:val="en-US" w:eastAsia="zh-CN" w:bidi="ar-SA"/>
    </w:rPr>
  </w:style>
  <w:style w:type="paragraph" w:customStyle="1" w:styleId="21">
    <w:name w:val="默认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sz w:val="22"/>
      <w:szCs w:val="22"/>
      <w:lang w:val="en-US" w:eastAsia="zh-CN" w:bidi="ar-SA"/>
    </w:rPr>
  </w:style>
  <w:style w:type="paragraph" w:customStyle="1" w:styleId="22">
    <w:name w:val="1.1"/>
    <w:basedOn w:val="19"/>
    <w:qFormat/>
    <w:uiPriority w:val="0"/>
    <w:pPr>
      <w:numPr>
        <w:ilvl w:val="1"/>
        <w:numId w:val="1"/>
      </w:numPr>
      <w:spacing w:line="360" w:lineRule="auto"/>
      <w:outlineLvl w:val="2"/>
    </w:pPr>
    <w:rPr>
      <w:rFonts w:hint="default" w:ascii="宋体" w:hAnsi="宋体" w:eastAsia="Arial Unicode MS"/>
      <w:sz w:val="28"/>
      <w:szCs w:val="28"/>
      <w:lang w:val="zh-CN" w:eastAsia="zh-TW"/>
    </w:rPr>
  </w:style>
  <w:style w:type="paragraph" w:customStyle="1" w:styleId="23">
    <w:name w:val="1.1.1"/>
    <w:basedOn w:val="19"/>
    <w:qFormat/>
    <w:uiPriority w:val="0"/>
    <w:pPr>
      <w:numPr>
        <w:ilvl w:val="2"/>
        <w:numId w:val="1"/>
      </w:numPr>
      <w:spacing w:line="360" w:lineRule="auto"/>
    </w:pPr>
    <w:rPr>
      <w:rFonts w:hint="default" w:eastAsia="Arial Unicode MS"/>
      <w:sz w:val="24"/>
      <w:szCs w:val="24"/>
      <w:lang w:val="zh-TW" w:eastAsia="zh-TW"/>
    </w:rPr>
  </w:style>
  <w:style w:type="paragraph" w:customStyle="1" w:styleId="24">
    <w:name w:val="No Spacing"/>
    <w:qFormat/>
    <w:uiPriority w:val="1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firstLine="425"/>
    </w:pPr>
    <w:rPr>
      <w:rFonts w:ascii="Arial Unicode MS" w:hAnsi="Arial Unicode MS" w:eastAsia="宋体" w:cs="Arial Unicode MS"/>
      <w:color w:val="000000"/>
      <w:sz w:val="24"/>
      <w:szCs w:val="24"/>
      <w:u w:val="none" w:color="000000"/>
      <w:lang w:val="zh-TW" w:eastAsia="zh-TW" w:bidi="ar-SA"/>
    </w:rPr>
  </w:style>
  <w:style w:type="character" w:customStyle="1" w:styleId="25">
    <w:name w:val="链接"/>
    <w:qFormat/>
    <w:uiPriority w:val="0"/>
    <w:rPr>
      <w:color w:val="0563C1"/>
      <w:u w:val="single" w:color="0563C1"/>
    </w:rPr>
  </w:style>
  <w:style w:type="character" w:customStyle="1" w:styleId="26">
    <w:name w:val="Hyperlink.0"/>
    <w:basedOn w:val="25"/>
    <w:qFormat/>
    <w:uiPriority w:val="0"/>
    <w:rPr>
      <w:rFonts w:ascii="Arial" w:hAnsi="Arial" w:eastAsia="Arial" w:cs="Arial"/>
      <w:color w:val="326CA6"/>
      <w:u w:val="single" w:color="326CA6"/>
      <w:shd w:val="clear" w:color="auto" w:fill="FFFFFF"/>
      <w:lang w:val="en-US"/>
    </w:rPr>
  </w:style>
  <w:style w:type="character" w:customStyle="1" w:styleId="27">
    <w:name w:val="批注文字 字符"/>
    <w:basedOn w:val="14"/>
    <w:link w:val="5"/>
    <w:semiHidden/>
    <w:qFormat/>
    <w:uiPriority w:val="99"/>
    <w:rPr>
      <w:rFonts w:ascii="Calibri" w:hAnsi="Calibri" w:eastAsia="Calibri" w:cs="Calibri"/>
      <w:color w:val="000000"/>
      <w:kern w:val="2"/>
      <w:sz w:val="21"/>
      <w:szCs w:val="21"/>
      <w:u w:val="none" w:color="000000"/>
    </w:rPr>
  </w:style>
  <w:style w:type="character" w:customStyle="1" w:styleId="28">
    <w:name w:val="批注框文本 字符"/>
    <w:basedOn w:val="14"/>
    <w:link w:val="8"/>
    <w:semiHidden/>
    <w:qFormat/>
    <w:uiPriority w:val="99"/>
    <w:rPr>
      <w:rFonts w:ascii="宋体" w:hAnsi="Calibri" w:eastAsia="宋体" w:cs="Calibri"/>
      <w:color w:val="000000"/>
      <w:kern w:val="2"/>
      <w:sz w:val="18"/>
      <w:szCs w:val="18"/>
      <w:u w:val="none" w:color="000000"/>
    </w:rPr>
  </w:style>
  <w:style w:type="character" w:customStyle="1" w:styleId="29">
    <w:name w:val="Unresolved Mention"/>
    <w:basedOn w:val="14"/>
    <w:unhideWhenUsed/>
    <w:qFormat/>
    <w:uiPriority w:val="99"/>
    <w:rPr>
      <w:color w:val="605E5C"/>
      <w:shd w:val="clear" w:color="auto" w:fill="E1DFDD"/>
    </w:rPr>
  </w:style>
  <w:style w:type="table" w:customStyle="1" w:styleId="3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3.tiff"/><Relationship Id="rId32" Type="http://schemas.openxmlformats.org/officeDocument/2006/relationships/image" Target="media/image23.jpeg"/><Relationship Id="rId31" Type="http://schemas.openxmlformats.org/officeDocument/2006/relationships/image" Target="media/image22.jpe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jpeg"/><Relationship Id="rId28" Type="http://schemas.openxmlformats.org/officeDocument/2006/relationships/image" Target="media/image19.png"/><Relationship Id="rId27" Type="http://schemas.openxmlformats.org/officeDocument/2006/relationships/image" Target="media/image18.jpeg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2.tiff"/><Relationship Id="rId23" Type="http://schemas.openxmlformats.org/officeDocument/2006/relationships/image" Target="media/image1.tiff"/><Relationship Id="rId22" Type="http://schemas.openxmlformats.org/officeDocument/2006/relationships/image" Target="media/image15.pn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965</Words>
  <Characters>5501</Characters>
  <Lines>45</Lines>
  <Paragraphs>12</Paragraphs>
  <TotalTime>8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2019-07-05T06:50:00Z</dcterms:created>
  <dc:creator>Administrator</dc:creator>
  <cp:lastModifiedBy>PC-1</cp:lastModifiedBy>
  <dcterms:modified xsi:type="dcterms:W3CDTF">2021-11-09T04:30:20Z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FE468B7F9C90418496DBAA6B2DF0B7F5</vt:lpwstr>
  </property>
</Properties>
</file>